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489C" w:rsidR="00912ED5">
        <w:rPr>
          <w:rFonts w:ascii="Times New Roman" w:hAnsi="Times New Roman" w:cs="Times New Roman"/>
          <w:sz w:val="26"/>
          <w:szCs w:val="26"/>
        </w:rPr>
        <w:t>5-</w:t>
      </w:r>
      <w:r w:rsidR="00E57E53">
        <w:rPr>
          <w:rFonts w:ascii="Times New Roman" w:hAnsi="Times New Roman" w:cs="Times New Roman"/>
          <w:sz w:val="26"/>
          <w:szCs w:val="26"/>
        </w:rPr>
        <w:t>301</w:t>
      </w:r>
      <w:r w:rsidRPr="00CF489C" w:rsidR="002F641F">
        <w:rPr>
          <w:rFonts w:ascii="Times New Roman" w:hAnsi="Times New Roman" w:cs="Times New Roman"/>
          <w:sz w:val="26"/>
          <w:szCs w:val="26"/>
        </w:rPr>
        <w:t>-170</w:t>
      </w:r>
      <w:r w:rsidR="007C6756">
        <w:rPr>
          <w:rFonts w:ascii="Times New Roman" w:hAnsi="Times New Roman" w:cs="Times New Roman"/>
          <w:sz w:val="26"/>
          <w:szCs w:val="26"/>
        </w:rPr>
        <w:t>3</w:t>
      </w:r>
      <w:r w:rsidRPr="00CF489C" w:rsidR="002F641F">
        <w:rPr>
          <w:rFonts w:ascii="Times New Roman" w:hAnsi="Times New Roman" w:cs="Times New Roman"/>
          <w:sz w:val="26"/>
          <w:szCs w:val="26"/>
        </w:rPr>
        <w:t>/</w:t>
      </w:r>
      <w:r w:rsidR="001F4DF9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</w:t>
      </w:r>
      <w:r w:rsidRPr="007736EB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</w:t>
      </w:r>
      <w:r w:rsidR="007C675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-01-</w:t>
      </w:r>
      <w:r w:rsidR="001F6DBD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1F6DBD">
        <w:rPr>
          <w:rFonts w:ascii="Times New Roman" w:hAnsi="Times New Roman" w:cs="Times New Roman"/>
          <w:sz w:val="26"/>
          <w:szCs w:val="26"/>
        </w:rPr>
        <w:t>0</w:t>
      </w:r>
      <w:r w:rsidR="00E57E53">
        <w:rPr>
          <w:rFonts w:ascii="Times New Roman" w:hAnsi="Times New Roman" w:cs="Times New Roman"/>
          <w:sz w:val="26"/>
          <w:szCs w:val="26"/>
        </w:rPr>
        <w:t xml:space="preserve">929-93 </w:t>
      </w:r>
      <w:r w:rsidR="001F6DBD">
        <w:rPr>
          <w:rFonts w:ascii="Times New Roman" w:hAnsi="Times New Roman" w:cs="Times New Roman"/>
          <w:sz w:val="26"/>
          <w:szCs w:val="26"/>
        </w:rPr>
        <w:t xml:space="preserve"> </w:t>
      </w:r>
      <w:r w:rsidR="00F82121">
        <w:rPr>
          <w:rFonts w:ascii="Times New Roman" w:hAnsi="Times New Roman" w:cs="Times New Roman"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sz w:val="26"/>
          <w:szCs w:val="26"/>
        </w:rPr>
        <w:t xml:space="preserve"> </w:t>
      </w:r>
      <w:r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="00E57E53">
        <w:rPr>
          <w:rFonts w:ascii="Times New Roman" w:hAnsi="Times New Roman" w:cs="Times New Roman"/>
          <w:sz w:val="26"/>
          <w:szCs w:val="26"/>
        </w:rPr>
        <w:t>24</w:t>
      </w:r>
      <w:r w:rsidR="001F6DB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DE319E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7C6756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F53E79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, гражданина РФ, работающего 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F85743">
        <w:rPr>
          <w:rFonts w:ascii="Times New Roman" w:hAnsi="Times New Roman" w:cs="Times New Roman"/>
          <w:bCs/>
          <w:iCs/>
          <w:sz w:val="26"/>
          <w:szCs w:val="26"/>
        </w:rPr>
        <w:t>обществе с ограниченной ответственностью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57E53">
        <w:rPr>
          <w:rFonts w:ascii="Times New Roman" w:hAnsi="Times New Roman" w:cs="Times New Roman"/>
          <w:bCs/>
          <w:iCs/>
          <w:sz w:val="26"/>
          <w:szCs w:val="26"/>
        </w:rPr>
        <w:t xml:space="preserve">Строительная компания «Самонстрой»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директором, зарегистрированного и проживающего по адресу: </w:t>
      </w:r>
      <w:r w:rsidR="00F53E79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6E13A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F489C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E53" w:rsidRPr="00E57E53" w:rsidP="00E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</w:t>
      </w:r>
      <w:r>
        <w:rPr>
          <w:rFonts w:ascii="Times New Roman" w:hAnsi="Times New Roman" w:cs="Times New Roman"/>
          <w:bCs/>
          <w:iCs/>
          <w:sz w:val="26"/>
          <w:szCs w:val="26"/>
        </w:rPr>
        <w:t>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Pr="007C6756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bCs/>
          <w:iCs/>
          <w:sz w:val="26"/>
          <w:szCs w:val="26"/>
        </w:rPr>
        <w:t>ООО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С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К </w:t>
      </w:r>
      <w:r>
        <w:rPr>
          <w:rFonts w:ascii="Times New Roman" w:hAnsi="Times New Roman" w:cs="Times New Roman"/>
          <w:bCs/>
          <w:iCs/>
          <w:sz w:val="26"/>
          <w:szCs w:val="26"/>
        </w:rPr>
        <w:t>«Самонстрой»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E57E53">
        <w:rPr>
          <w:rFonts w:ascii="Times New Roman" w:hAnsi="Times New Roman" w:cs="Times New Roman"/>
          <w:sz w:val="26"/>
          <w:szCs w:val="26"/>
        </w:rPr>
        <w:t>до 24.</w:t>
      </w:r>
      <w:r>
        <w:rPr>
          <w:rFonts w:ascii="Times New Roman" w:hAnsi="Times New Roman" w:cs="Times New Roman"/>
          <w:sz w:val="26"/>
          <w:szCs w:val="26"/>
        </w:rPr>
        <w:t>00 часов 25.03.2025 не исполнил</w:t>
      </w:r>
      <w:r w:rsidRPr="00E57E53">
        <w:rPr>
          <w:rFonts w:ascii="Times New Roman" w:hAnsi="Times New Roman" w:cs="Times New Roman"/>
          <w:sz w:val="26"/>
          <w:szCs w:val="26"/>
        </w:rPr>
        <w:t xml:space="preserve">, установленную пунктом 4 статьи 289 Налогового кодекса Российской Федерации обязанность по представлению налоговой декларации по налогу на прибыль организации за 12 месяцев 2024 года. Согласно пункту 4 статьи 289 Кодекса налоговые декларации (налоговые расчеты) по итогам налогового периода представляются налогоплательщиками (налоговыми агентами) не позднее 25 марта, года следующего за истекшим налоговым периодом. В соответствии с пунктом 1 статьи 285 Кодекса налоговым периодом по налогу признаются календарный год. Срок представления налоговой декларации по налогу на прибыль организации за 12 </w:t>
      </w:r>
    </w:p>
    <w:p w:rsidR="00480585" w:rsidRPr="00835FCC" w:rsidP="00E57E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E53">
        <w:rPr>
          <w:rFonts w:ascii="Times New Roman" w:hAnsi="Times New Roman" w:cs="Times New Roman"/>
          <w:sz w:val="26"/>
          <w:szCs w:val="26"/>
        </w:rPr>
        <w:t>месяцев 2024 года - 25.03.2025. Дата совершения административного правонарушения - 26.03.2025. Время совершения административного правонарушения - 00:01 часов. Место совершения административного правона</w:t>
      </w:r>
      <w:r>
        <w:rPr>
          <w:rFonts w:ascii="Times New Roman" w:hAnsi="Times New Roman" w:cs="Times New Roman"/>
          <w:sz w:val="26"/>
          <w:szCs w:val="26"/>
        </w:rPr>
        <w:t>рушения: 628482, Россия, Ханты-</w:t>
      </w:r>
      <w:r w:rsidRPr="00E57E53">
        <w:rPr>
          <w:rFonts w:ascii="Times New Roman" w:hAnsi="Times New Roman" w:cs="Times New Roman"/>
          <w:sz w:val="26"/>
          <w:szCs w:val="26"/>
        </w:rPr>
        <w:t>Мансийский Ав</w:t>
      </w:r>
      <w:r>
        <w:rPr>
          <w:rFonts w:ascii="Times New Roman" w:hAnsi="Times New Roman" w:cs="Times New Roman"/>
          <w:sz w:val="26"/>
          <w:szCs w:val="26"/>
        </w:rPr>
        <w:t>тономный округ - Югра, Когалым</w:t>
      </w:r>
      <w:r w:rsidRPr="00E57E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Pr="00E57E53">
        <w:rPr>
          <w:rFonts w:ascii="Times New Roman" w:hAnsi="Times New Roman" w:cs="Times New Roman"/>
          <w:sz w:val="26"/>
          <w:szCs w:val="26"/>
        </w:rPr>
        <w:t xml:space="preserve">Комсомольская, 1/1, помещение 26 Фактически декларация по налогу на прибыль организации за 12 месяцев 2024 года представлена по телекоммуникационным каналам связи - 23.09.2025, что подтверждается квитанцией о приеме отчетности в электронной форме. 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</w:t>
      </w:r>
      <w:r w:rsidRPr="00781069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  <w:r w:rsidRPr="00781069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ED75EF" w:rsidRPr="00313E2D" w:rsidP="00ED7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</w:t>
      </w:r>
      <w:r>
        <w:rPr>
          <w:rFonts w:ascii="Times New Roman" w:hAnsi="Times New Roman" w:cs="Times New Roman"/>
          <w:sz w:val="26"/>
          <w:szCs w:val="26"/>
        </w:rPr>
        <w:t>в представленные материалы дела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 №86172</w:t>
      </w:r>
      <w:r w:rsidR="00F434F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602600161700002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F434F9">
        <w:rPr>
          <w:rFonts w:ascii="Times New Roman" w:hAnsi="Times New Roman" w:cs="Times New Roman"/>
          <w:color w:val="000000"/>
          <w:w w:val="103"/>
          <w:sz w:val="26"/>
          <w:szCs w:val="26"/>
        </w:rPr>
        <w:t>16.02.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F434F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E57E53" w:rsidR="00F434F9">
        <w:rPr>
          <w:rFonts w:ascii="Times New Roman" w:hAnsi="Times New Roman" w:cs="Times New Roman"/>
          <w:sz w:val="26"/>
          <w:szCs w:val="26"/>
        </w:rPr>
        <w:t>квитанци</w:t>
      </w:r>
      <w:r w:rsidR="00F434F9">
        <w:rPr>
          <w:rFonts w:ascii="Times New Roman" w:hAnsi="Times New Roman" w:cs="Times New Roman"/>
          <w:sz w:val="26"/>
          <w:szCs w:val="26"/>
        </w:rPr>
        <w:t>ю</w:t>
      </w:r>
      <w:r w:rsidRPr="00E57E53" w:rsidR="00F434F9">
        <w:rPr>
          <w:rFonts w:ascii="Times New Roman" w:hAnsi="Times New Roman" w:cs="Times New Roman"/>
          <w:sz w:val="26"/>
          <w:szCs w:val="26"/>
        </w:rPr>
        <w:t xml:space="preserve"> о приеме отчетности в электронной форме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выписку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содержащую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сведения о юридическом лице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F434F9">
        <w:rPr>
          <w:rFonts w:ascii="Times New Roman" w:hAnsi="Times New Roman" w:cs="Times New Roman"/>
          <w:bCs/>
          <w:iCs/>
          <w:sz w:val="26"/>
          <w:szCs w:val="26"/>
        </w:rPr>
        <w:t>ООО</w:t>
      </w:r>
      <w:r w:rsidRPr="00A06622" w:rsidR="00F434F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434F9">
        <w:rPr>
          <w:rFonts w:ascii="Times New Roman" w:hAnsi="Times New Roman" w:cs="Times New Roman"/>
          <w:bCs/>
          <w:iCs/>
          <w:sz w:val="26"/>
          <w:szCs w:val="26"/>
        </w:rPr>
        <w:t>СК «Самонстрой»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C77FB5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Согласно ч. 1 ст. 4.5 КоАП РФ срок давности привлечения к административной ответственности за административное правонарушение, предусмотренное ст. 15.5 КоАП РФ, составляет один год со дня совершения административного правонарушения.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 положениями пункта 14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Согласно материалам дела </w:t>
      </w:r>
      <w:r w:rsidRPr="00A06622" w:rsidR="00F434F9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F434F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привлекается за совершение правонарушения, предусмотренного ст. 15.5 КоАП РФ, которое совершено 26.0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>3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.202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, следовательно, срок давности привлечения его к административной ответственности начал исчисляться с 26.0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>3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.202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 и истек 26.0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>3.2026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 (п. 6 ч. 1 ст. 24.5 КоАП РФ).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Исходя из положений ст. 4.5 и п. 6 ч. 1 ст. 24.5 КоАП РФ по истечении установленных сроков давности привлечения к административной ответственности вопрос об административной ответс</w:t>
      </w:r>
      <w:r w:rsidR="00F434F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твенности лица, производство по 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делу в отношении которого прекращено, обсуждаться не может, так как это ухудшает положение этого лица.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 п. 1.1 ч. 1 ст. 29.9 КоАП РФ, при наличии обстоятельств, предусмотренных статьей 24.5 КоАП РФ, выносится постановление о прекращении производства по делу об административном правонарушении.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На основании вышеизложенного, мировой судья считает необходимым производство по делу об административном правонарушении, предусмотренном ст. 15.5 КоАП РФ в отношении </w:t>
      </w:r>
      <w:r w:rsidR="00D12FF3">
        <w:rPr>
          <w:rFonts w:ascii="Times New Roman" w:hAnsi="Times New Roman" w:cs="Times New Roman"/>
          <w:color w:val="000000"/>
          <w:spacing w:val="-6"/>
          <w:sz w:val="26"/>
          <w:szCs w:val="26"/>
        </w:rPr>
        <w:t>Ахмадзода С.А.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, прекратить на основании п. 6 ч. 1 ст.24.5 КоАП РФ – в связи с истечением срока давности привлечения к административной ответственности.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Руководствуясь ст. 29.9 и ст. 24.5 ч. 1 п. 6 КоАП РФ, мировой судья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ED75EF" w:rsidRPr="00F74CDA" w:rsidP="00ED75E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ПОСТАНОВИЛ:</w:t>
      </w:r>
    </w:p>
    <w:p w:rsidR="00ED75EF" w:rsidRPr="00F74CDA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ED75EF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прекратить производство по делу об административной правонарушении, предусмотренном ст. 15.5 КоАП РФ, в отношении </w:t>
      </w:r>
      <w:r w:rsidRPr="00A06622" w:rsidR="00D12FF3">
        <w:rPr>
          <w:rFonts w:ascii="Times New Roman" w:hAnsi="Times New Roman" w:cs="Times New Roman"/>
          <w:bCs/>
          <w:iCs/>
          <w:sz w:val="26"/>
          <w:szCs w:val="26"/>
        </w:rPr>
        <w:t>Ахмадзода Салмона Ахмадовича</w:t>
      </w:r>
      <w:r w:rsidRPr="00F74CDA">
        <w:rPr>
          <w:rFonts w:ascii="Times New Roman" w:hAnsi="Times New Roman" w:cs="Times New Roman"/>
          <w:color w:val="000000"/>
          <w:spacing w:val="-6"/>
          <w:sz w:val="26"/>
          <w:szCs w:val="26"/>
        </w:rPr>
        <w:t>, на основании п. 6 ч. 1 ст. 24.5 КоАП РФ – в связи с истечением срока давности привлечения к административной ответственности.</w:t>
      </w:r>
    </w:p>
    <w:p w:rsidR="00ED75EF" w:rsidRPr="00313E2D" w:rsidP="00ED75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ED75EF" w:rsidRPr="00313E2D" w:rsidP="00F434F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1F4DF9" w:rsidP="00D12FF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740AF1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sectPr w:rsidSect="00F434F9">
      <w:pgSz w:w="11906" w:h="16838"/>
      <w:pgMar w:top="851" w:right="1133" w:bottom="709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1F6DB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13E2D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0AF1"/>
    <w:rsid w:val="00743246"/>
    <w:rsid w:val="00754A60"/>
    <w:rsid w:val="00755A74"/>
    <w:rsid w:val="0076296E"/>
    <w:rsid w:val="007736EB"/>
    <w:rsid w:val="00781069"/>
    <w:rsid w:val="00785BB3"/>
    <w:rsid w:val="0079244B"/>
    <w:rsid w:val="00797FCB"/>
    <w:rsid w:val="007C6756"/>
    <w:rsid w:val="007E5528"/>
    <w:rsid w:val="00800AF8"/>
    <w:rsid w:val="008163F4"/>
    <w:rsid w:val="00821607"/>
    <w:rsid w:val="008314C2"/>
    <w:rsid w:val="00835FCC"/>
    <w:rsid w:val="00837D70"/>
    <w:rsid w:val="00850B76"/>
    <w:rsid w:val="00851153"/>
    <w:rsid w:val="00855680"/>
    <w:rsid w:val="008624E7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77FB5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00390"/>
    <w:rsid w:val="00D1184E"/>
    <w:rsid w:val="00D12FF3"/>
    <w:rsid w:val="00D32303"/>
    <w:rsid w:val="00D4401A"/>
    <w:rsid w:val="00D518A1"/>
    <w:rsid w:val="00D53FAB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57E53"/>
    <w:rsid w:val="00E778D7"/>
    <w:rsid w:val="00EA6C80"/>
    <w:rsid w:val="00EB0978"/>
    <w:rsid w:val="00EB1DA1"/>
    <w:rsid w:val="00EB40DB"/>
    <w:rsid w:val="00EB65EA"/>
    <w:rsid w:val="00EC3EB7"/>
    <w:rsid w:val="00EC6D8C"/>
    <w:rsid w:val="00ED75EF"/>
    <w:rsid w:val="00EF5724"/>
    <w:rsid w:val="00EF5B1F"/>
    <w:rsid w:val="00F20BA3"/>
    <w:rsid w:val="00F211D6"/>
    <w:rsid w:val="00F2370A"/>
    <w:rsid w:val="00F32E34"/>
    <w:rsid w:val="00F434F9"/>
    <w:rsid w:val="00F4523A"/>
    <w:rsid w:val="00F53E79"/>
    <w:rsid w:val="00F53F3D"/>
    <w:rsid w:val="00F56D76"/>
    <w:rsid w:val="00F62BA9"/>
    <w:rsid w:val="00F74CDA"/>
    <w:rsid w:val="00F82121"/>
    <w:rsid w:val="00F85743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EB2B-5634-4E0E-9CF4-BD665639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